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12" w:rsidRDefault="00293312" w:rsidP="00293312">
      <w:pPr>
        <w:jc w:val="center"/>
        <w:rPr>
          <w:b/>
          <w:sz w:val="28"/>
          <w:szCs w:val="24"/>
        </w:rPr>
      </w:pPr>
      <w:r w:rsidRPr="006D2FD7">
        <w:rPr>
          <w:b/>
          <w:sz w:val="28"/>
          <w:szCs w:val="24"/>
        </w:rPr>
        <w:t>GOCE nos descubre un nuevo modelo del campo gravitatorio</w:t>
      </w:r>
    </w:p>
    <w:p w:rsidR="00293312" w:rsidRPr="006D2FD7" w:rsidRDefault="00293312" w:rsidP="006D2FD7">
      <w:pPr>
        <w:rPr>
          <w:b/>
          <w:sz w:val="24"/>
          <w:szCs w:val="24"/>
        </w:rPr>
      </w:pPr>
      <w:r w:rsidRPr="006D2FD7">
        <w:rPr>
          <w:b/>
          <w:sz w:val="24"/>
          <w:szCs w:val="24"/>
        </w:rPr>
        <w:t xml:space="preserve">30 junio 2010 </w:t>
      </w:r>
    </w:p>
    <w:p w:rsidR="006D2FD7" w:rsidRDefault="006D2FD7" w:rsidP="00293312">
      <w:pPr>
        <w:jc w:val="both"/>
        <w:rPr>
          <w:sz w:val="24"/>
          <w:szCs w:val="24"/>
        </w:rPr>
      </w:pPr>
      <w:r>
        <w:rPr>
          <w:noProof/>
          <w:sz w:val="24"/>
          <w:szCs w:val="24"/>
          <w:lang w:eastAsia="es-ES"/>
        </w:rPr>
        <w:drawing>
          <wp:anchor distT="0" distB="0" distL="114300" distR="114300" simplePos="0" relativeHeight="251658240" behindDoc="0" locked="0" layoutInCell="1" allowOverlap="1">
            <wp:simplePos x="0" y="0"/>
            <wp:positionH relativeFrom="column">
              <wp:posOffset>32385</wp:posOffset>
            </wp:positionH>
            <wp:positionV relativeFrom="paragraph">
              <wp:posOffset>541655</wp:posOffset>
            </wp:positionV>
            <wp:extent cx="4448175" cy="2933700"/>
            <wp:effectExtent l="19050" t="0" r="9525" b="0"/>
            <wp:wrapSquare wrapText="bothSides"/>
            <wp:docPr id="13" name="Imagen 13" descr="http://www.esa.int/var/esa/storage/images/esa_multimedia/images/2010/06/goce_first_global_gravity_model/10084403-2-eng-GB/GOCE_first_global_gravity_model_lar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a.int/var/esa/storage/images/esa_multimedia/images/2010/06/goce_first_global_gravity_model/10084403-2-eng-GB/GOCE_first_global_gravity_model_large.jpg">
                      <a:hlinkClick r:id="rId5"/>
                    </pic:cNvPr>
                    <pic:cNvPicPr>
                      <a:picLocks noChangeAspect="1" noChangeArrowheads="1"/>
                    </pic:cNvPicPr>
                  </pic:nvPicPr>
                  <pic:blipFill>
                    <a:blip r:embed="rId6" cstate="print"/>
                    <a:srcRect/>
                    <a:stretch>
                      <a:fillRect/>
                    </a:stretch>
                  </pic:blipFill>
                  <pic:spPr bwMode="auto">
                    <a:xfrm>
                      <a:off x="0" y="0"/>
                      <a:ext cx="4448175" cy="2933700"/>
                    </a:xfrm>
                    <a:prstGeom prst="rect">
                      <a:avLst/>
                    </a:prstGeom>
                    <a:noFill/>
                    <a:ln w="9525">
                      <a:noFill/>
                      <a:miter lim="800000"/>
                      <a:headEnd/>
                      <a:tailEnd/>
                    </a:ln>
                  </pic:spPr>
                </pic:pic>
              </a:graphicData>
            </a:graphic>
          </wp:anchor>
        </w:drawing>
      </w:r>
      <w:r w:rsidR="00293312" w:rsidRPr="00293312">
        <w:rPr>
          <w:sz w:val="24"/>
          <w:szCs w:val="24"/>
        </w:rPr>
        <w:t xml:space="preserve">El primer modelo global del campo gravitatorio terrestre, desarrollado en base a los datos obtenidos por el satélite GOCE de la ESA, fue presentado el pasado martes en el Simposio ‘Living </w:t>
      </w:r>
      <w:proofErr w:type="spellStart"/>
      <w:r w:rsidR="00293312" w:rsidRPr="00293312">
        <w:rPr>
          <w:sz w:val="24"/>
          <w:szCs w:val="24"/>
        </w:rPr>
        <w:t>Planet</w:t>
      </w:r>
      <w:proofErr w:type="spellEnd"/>
      <w:r w:rsidR="00293312" w:rsidRPr="00293312">
        <w:rPr>
          <w:sz w:val="24"/>
          <w:szCs w:val="24"/>
        </w:rPr>
        <w:t xml:space="preserve">’ (Planeta Vivo), organizado por la ESA en Bergen, Noruega. La Agencia Espacial Europea lanzó el satélite GOCE en marzo de 2009 para medir el campo gravitatorio de la Tierra con una precisión y una resolución sin precedentes. Este modelo, basado tan sólo en los datos obtenidos durante dos meses, entre noviembre y diciembre de 2009, demuestra la extraordinaria resolución del satélite a la hora de detectar ínfimas variaciones en el campo gravitatorio terrestre. </w:t>
      </w:r>
    </w:p>
    <w:p w:rsidR="006D2FD7" w:rsidRDefault="006D2FD7" w:rsidP="00293312">
      <w:pPr>
        <w:jc w:val="both"/>
        <w:rPr>
          <w:sz w:val="24"/>
          <w:szCs w:val="24"/>
        </w:rPr>
      </w:pPr>
      <w:r w:rsidRPr="006D2FD7">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78.3pt;margin-top:101.3pt;width:129pt;height:30.75pt;z-index:251661312;mso-width-relative:margin;mso-height-relative:margin" strokecolor="white [3212]">
            <v:fill opacity="20316f"/>
            <v:textbox>
              <w:txbxContent>
                <w:p w:rsidR="006D2FD7" w:rsidRPr="006D2FD7" w:rsidRDefault="006D2FD7" w:rsidP="006D2FD7">
                  <w:pPr>
                    <w:spacing w:line="240" w:lineRule="auto"/>
                    <w:rPr>
                      <w:rFonts w:ascii="Agency FB" w:hAnsi="Agency FB"/>
                      <w:b/>
                      <w:sz w:val="20"/>
                      <w:szCs w:val="20"/>
                    </w:rPr>
                  </w:pPr>
                  <w:r w:rsidRPr="006D2FD7">
                    <w:rPr>
                      <w:rFonts w:ascii="Agency FB" w:hAnsi="Agency FB"/>
                      <w:b/>
                      <w:sz w:val="20"/>
                      <w:szCs w:val="20"/>
                    </w:rPr>
                    <w:t xml:space="preserve">El Prof. </w:t>
                  </w:r>
                  <w:proofErr w:type="spellStart"/>
                  <w:r w:rsidRPr="006D2FD7">
                    <w:rPr>
                      <w:rFonts w:ascii="Agency FB" w:hAnsi="Agency FB"/>
                      <w:b/>
                      <w:sz w:val="20"/>
                      <w:szCs w:val="20"/>
                    </w:rPr>
                    <w:t>Rummel</w:t>
                  </w:r>
                  <w:proofErr w:type="spellEnd"/>
                  <w:r w:rsidRPr="006D2FD7">
                    <w:rPr>
                      <w:rFonts w:ascii="Agency FB" w:hAnsi="Agency FB"/>
                      <w:b/>
                      <w:sz w:val="20"/>
                      <w:szCs w:val="20"/>
                    </w:rPr>
                    <w:t xml:space="preserve"> presenta los resultados de GOCE</w:t>
                  </w:r>
                </w:p>
              </w:txbxContent>
            </v:textbox>
          </v:shape>
        </w:pict>
      </w:r>
      <w:r>
        <w:rPr>
          <w:noProof/>
          <w:sz w:val="24"/>
          <w:szCs w:val="24"/>
          <w:lang w:eastAsia="es-ES"/>
        </w:rPr>
        <w:drawing>
          <wp:anchor distT="0" distB="0" distL="114300" distR="114300" simplePos="0" relativeHeight="251659264" behindDoc="0" locked="0" layoutInCell="1" allowOverlap="1">
            <wp:simplePos x="0" y="0"/>
            <wp:positionH relativeFrom="column">
              <wp:posOffset>4822190</wp:posOffset>
            </wp:positionH>
            <wp:positionV relativeFrom="paragraph">
              <wp:posOffset>55880</wp:posOffset>
            </wp:positionV>
            <wp:extent cx="1619250" cy="1619250"/>
            <wp:effectExtent l="19050" t="0" r="0" b="0"/>
            <wp:wrapSquare wrapText="bothSides"/>
            <wp:docPr id="11" name="Imagen 11" descr="Prof. Rummel on GO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 Rummel on GOCE">
                      <a:hlinkClick r:id="rId7"/>
                    </pic:cNvPr>
                    <pic:cNvPicPr>
                      <a:picLocks noChangeAspect="1" noChangeArrowheads="1"/>
                    </pic:cNvPicPr>
                  </pic:nvPicPr>
                  <pic:blipFill>
                    <a:blip r:embed="rId8" cstate="print"/>
                    <a:srcRect/>
                    <a:stretch>
                      <a:fillRect/>
                    </a:stretch>
                  </pic:blipFill>
                  <pic:spPr bwMode="auto">
                    <a:xfrm>
                      <a:off x="0" y="0"/>
                      <a:ext cx="1619250" cy="1619250"/>
                    </a:xfrm>
                    <a:prstGeom prst="rect">
                      <a:avLst/>
                    </a:prstGeom>
                    <a:noFill/>
                    <a:ln w="9525">
                      <a:noFill/>
                      <a:miter lim="800000"/>
                      <a:headEnd/>
                      <a:tailEnd/>
                    </a:ln>
                  </pic:spPr>
                </pic:pic>
              </a:graphicData>
            </a:graphic>
          </wp:anchor>
        </w:drawing>
      </w:r>
      <w:r w:rsidR="00293312" w:rsidRPr="00293312">
        <w:rPr>
          <w:sz w:val="24"/>
          <w:szCs w:val="24"/>
        </w:rPr>
        <w:t xml:space="preserve">“GOCE está generando los datos que había prometido, con una finísima resolución espacial”, comenta satisfecho el Responsable de la Misión GOCE, </w:t>
      </w:r>
      <w:proofErr w:type="spellStart"/>
      <w:r w:rsidR="00293312" w:rsidRPr="00293312">
        <w:rPr>
          <w:sz w:val="24"/>
          <w:szCs w:val="24"/>
        </w:rPr>
        <w:t>Rune</w:t>
      </w:r>
      <w:proofErr w:type="spellEnd"/>
      <w:r w:rsidR="00293312" w:rsidRPr="00293312">
        <w:rPr>
          <w:sz w:val="24"/>
          <w:szCs w:val="24"/>
        </w:rPr>
        <w:t xml:space="preserve"> </w:t>
      </w:r>
      <w:proofErr w:type="spellStart"/>
      <w:r w:rsidR="00293312" w:rsidRPr="00293312">
        <w:rPr>
          <w:sz w:val="24"/>
          <w:szCs w:val="24"/>
        </w:rPr>
        <w:t>Floberghagen</w:t>
      </w:r>
      <w:proofErr w:type="spellEnd"/>
      <w:r w:rsidR="00293312" w:rsidRPr="00293312">
        <w:rPr>
          <w:sz w:val="24"/>
          <w:szCs w:val="24"/>
        </w:rPr>
        <w:t>.</w:t>
      </w:r>
      <w:r>
        <w:rPr>
          <w:sz w:val="24"/>
          <w:szCs w:val="24"/>
        </w:rPr>
        <w:t xml:space="preserve"> </w:t>
      </w:r>
      <w:r w:rsidR="00293312" w:rsidRPr="00293312">
        <w:rPr>
          <w:sz w:val="24"/>
          <w:szCs w:val="24"/>
        </w:rPr>
        <w:t xml:space="preserve">El geoide es la forma que tendría un océano imaginario que cubriese todo el planeta, determinada simplemente por el campo gravitatorio de la Tierra, sin tener en cuenta mareas o corrientes. Es una referencia fundamental para estudiar con precisión la circulación oceánica, los cambios en el nivel del mar o la dinámica del hielo del planeta – aspectos afectados por el cambio climático. </w:t>
      </w:r>
    </w:p>
    <w:p w:rsidR="006D2FD7" w:rsidRDefault="00293312" w:rsidP="00293312">
      <w:pPr>
        <w:jc w:val="both"/>
        <w:rPr>
          <w:sz w:val="24"/>
          <w:szCs w:val="24"/>
        </w:rPr>
      </w:pPr>
      <w:r w:rsidRPr="00293312">
        <w:rPr>
          <w:sz w:val="24"/>
          <w:szCs w:val="24"/>
        </w:rPr>
        <w:t xml:space="preserve">El presidente del Consejo de la Misión GOCE y del Instituto de Geodesia Física y Astronómica de la Universidad Politécnica de Múnich, el Prof. </w:t>
      </w:r>
      <w:proofErr w:type="spellStart"/>
      <w:r w:rsidRPr="00293312">
        <w:rPr>
          <w:sz w:val="24"/>
          <w:szCs w:val="24"/>
        </w:rPr>
        <w:t>Reiner</w:t>
      </w:r>
      <w:proofErr w:type="spellEnd"/>
      <w:r w:rsidRPr="00293312">
        <w:rPr>
          <w:sz w:val="24"/>
          <w:szCs w:val="24"/>
        </w:rPr>
        <w:t xml:space="preserve"> </w:t>
      </w:r>
      <w:proofErr w:type="spellStart"/>
      <w:r w:rsidRPr="00293312">
        <w:rPr>
          <w:sz w:val="24"/>
          <w:szCs w:val="24"/>
        </w:rPr>
        <w:t>Rummel</w:t>
      </w:r>
      <w:proofErr w:type="spellEnd"/>
      <w:r w:rsidRPr="00293312">
        <w:rPr>
          <w:sz w:val="24"/>
          <w:szCs w:val="24"/>
        </w:rPr>
        <w:t xml:space="preserve">, comenta que “el modelo del campo gravitatorio global generado a partir de los primeros datos de GOCE es muy prometedor. Se puede apreciar la contribución de estos nuevos datos en las grandes regiones poco caracterizadas con los métodos tradicionales, como son Sudamérica, África, el Himalaya, el Sudeste Asiático y la Antártida”. </w:t>
      </w:r>
    </w:p>
    <w:p w:rsidR="00293312" w:rsidRPr="00293312" w:rsidRDefault="00293312" w:rsidP="00293312">
      <w:pPr>
        <w:jc w:val="both"/>
        <w:rPr>
          <w:sz w:val="24"/>
          <w:szCs w:val="24"/>
        </w:rPr>
      </w:pPr>
      <w:r w:rsidRPr="00293312">
        <w:rPr>
          <w:sz w:val="24"/>
          <w:szCs w:val="24"/>
        </w:rPr>
        <w:t xml:space="preserve">“GOCE ya está cambiando nuestro concepto del campo gravitatorio terrestre sobre las masas continentales, especialmente en aquellas regiones que no habían podido ser estudiadas en detalle con las técnicas de campo tradicionales o con instrumentos embarcados en avión”, comenta el Dr. </w:t>
      </w:r>
      <w:proofErr w:type="spellStart"/>
      <w:r w:rsidRPr="00293312">
        <w:rPr>
          <w:sz w:val="24"/>
          <w:szCs w:val="24"/>
        </w:rPr>
        <w:t>Floberghagen</w:t>
      </w:r>
      <w:proofErr w:type="spellEnd"/>
      <w:r w:rsidRPr="00293312">
        <w:rPr>
          <w:sz w:val="24"/>
          <w:szCs w:val="24"/>
        </w:rPr>
        <w:t>. “Sobre los océanos, la mejora resulta todavía más evidente, ya que es la primera vez que se determina el campo gravitatorio marino con gran resolución espacial, de forma independiente y con un instrumento de esta calidad”.</w:t>
      </w:r>
    </w:p>
    <w:p w:rsidR="008254EC" w:rsidRPr="00293312" w:rsidRDefault="00EA7DC9" w:rsidP="006D2FD7">
      <w:pPr>
        <w:jc w:val="center"/>
        <w:rPr>
          <w:sz w:val="24"/>
          <w:szCs w:val="24"/>
        </w:rPr>
      </w:pPr>
      <w:hyperlink r:id="rId9" w:history="1">
        <w:r w:rsidR="00293312" w:rsidRPr="006D2FD7">
          <w:rPr>
            <w:rStyle w:val="Hipervnculo"/>
            <w:rFonts w:ascii="Agency FB" w:hAnsi="Agency FB"/>
            <w:b/>
            <w:sz w:val="20"/>
            <w:szCs w:val="20"/>
          </w:rPr>
          <w:t>http://www.esa.int/esl/ESA_in_your_country/Spain/GOCE_nos_descubre_un_nuevo_modelo_del_campo_gravitatorio</w:t>
        </w:r>
      </w:hyperlink>
    </w:p>
    <w:sectPr w:rsidR="008254EC" w:rsidRPr="00293312" w:rsidSect="006D2FD7">
      <w:pgSz w:w="11906" w:h="16838"/>
      <w:pgMar w:top="851"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51C8A"/>
    <w:multiLevelType w:val="multilevel"/>
    <w:tmpl w:val="234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C49D1"/>
    <w:multiLevelType w:val="multilevel"/>
    <w:tmpl w:val="195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F0E20"/>
    <w:multiLevelType w:val="multilevel"/>
    <w:tmpl w:val="372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3312"/>
    <w:rsid w:val="00086189"/>
    <w:rsid w:val="00293312"/>
    <w:rsid w:val="006D2FD7"/>
    <w:rsid w:val="008254EC"/>
    <w:rsid w:val="00D4640F"/>
    <w:rsid w:val="00EA7D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33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312"/>
    <w:rPr>
      <w:rFonts w:ascii="Tahoma" w:hAnsi="Tahoma" w:cs="Tahoma"/>
      <w:sz w:val="16"/>
      <w:szCs w:val="16"/>
    </w:rPr>
  </w:style>
  <w:style w:type="character" w:styleId="Hipervnculo">
    <w:name w:val="Hyperlink"/>
    <w:basedOn w:val="Fuentedeprrafopredeter"/>
    <w:uiPriority w:val="99"/>
    <w:unhideWhenUsed/>
    <w:rsid w:val="002933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556892">
      <w:bodyDiv w:val="1"/>
      <w:marLeft w:val="0"/>
      <w:marRight w:val="0"/>
      <w:marTop w:val="0"/>
      <w:marBottom w:val="0"/>
      <w:divBdr>
        <w:top w:val="none" w:sz="0" w:space="0" w:color="auto"/>
        <w:left w:val="none" w:sz="0" w:space="0" w:color="auto"/>
        <w:bottom w:val="none" w:sz="0" w:space="0" w:color="auto"/>
        <w:right w:val="none" w:sz="0" w:space="0" w:color="auto"/>
      </w:divBdr>
      <w:divsChild>
        <w:div w:id="869689472">
          <w:marLeft w:val="0"/>
          <w:marRight w:val="0"/>
          <w:marTop w:val="0"/>
          <w:marBottom w:val="0"/>
          <w:divBdr>
            <w:top w:val="none" w:sz="0" w:space="0" w:color="auto"/>
            <w:left w:val="none" w:sz="0" w:space="0" w:color="auto"/>
            <w:bottom w:val="none" w:sz="0" w:space="0" w:color="auto"/>
            <w:right w:val="none" w:sz="0" w:space="0" w:color="auto"/>
          </w:divBdr>
          <w:divsChild>
            <w:div w:id="1788085623">
              <w:marLeft w:val="0"/>
              <w:marRight w:val="0"/>
              <w:marTop w:val="0"/>
              <w:marBottom w:val="0"/>
              <w:divBdr>
                <w:top w:val="none" w:sz="0" w:space="0" w:color="auto"/>
                <w:left w:val="none" w:sz="0" w:space="0" w:color="auto"/>
                <w:bottom w:val="none" w:sz="0" w:space="0" w:color="auto"/>
                <w:right w:val="none" w:sz="0" w:space="0" w:color="auto"/>
              </w:divBdr>
              <w:divsChild>
                <w:div w:id="902178301">
                  <w:marLeft w:val="255"/>
                  <w:marRight w:val="0"/>
                  <w:marTop w:val="375"/>
                  <w:marBottom w:val="0"/>
                  <w:divBdr>
                    <w:top w:val="none" w:sz="0" w:space="0" w:color="auto"/>
                    <w:left w:val="none" w:sz="0" w:space="0" w:color="auto"/>
                    <w:bottom w:val="none" w:sz="0" w:space="0" w:color="auto"/>
                    <w:right w:val="none" w:sz="0" w:space="0" w:color="auto"/>
                  </w:divBdr>
                  <w:divsChild>
                    <w:div w:id="671906829">
                      <w:marLeft w:val="0"/>
                      <w:marRight w:val="0"/>
                      <w:marTop w:val="0"/>
                      <w:marBottom w:val="0"/>
                      <w:divBdr>
                        <w:top w:val="none" w:sz="0" w:space="0" w:color="auto"/>
                        <w:left w:val="none" w:sz="0" w:space="0" w:color="auto"/>
                        <w:bottom w:val="none" w:sz="0" w:space="0" w:color="auto"/>
                        <w:right w:val="none" w:sz="0" w:space="0" w:color="auto"/>
                      </w:divBdr>
                      <w:divsChild>
                        <w:div w:id="1631083717">
                          <w:marLeft w:val="225"/>
                          <w:marRight w:val="225"/>
                          <w:marTop w:val="0"/>
                          <w:marBottom w:val="0"/>
                          <w:divBdr>
                            <w:top w:val="none" w:sz="0" w:space="0" w:color="auto"/>
                            <w:left w:val="none" w:sz="0" w:space="0" w:color="auto"/>
                            <w:bottom w:val="none" w:sz="0" w:space="0" w:color="auto"/>
                            <w:right w:val="none" w:sz="0" w:space="0" w:color="auto"/>
                          </w:divBdr>
                          <w:divsChild>
                            <w:div w:id="1270967606">
                              <w:marLeft w:val="0"/>
                              <w:marRight w:val="0"/>
                              <w:marTop w:val="0"/>
                              <w:marBottom w:val="0"/>
                              <w:divBdr>
                                <w:top w:val="none" w:sz="0" w:space="0" w:color="auto"/>
                                <w:left w:val="none" w:sz="0" w:space="0" w:color="auto"/>
                                <w:bottom w:val="none" w:sz="0" w:space="0" w:color="auto"/>
                                <w:right w:val="none" w:sz="0" w:space="0" w:color="auto"/>
                              </w:divBdr>
                              <w:divsChild>
                                <w:div w:id="9586876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401075">
      <w:bodyDiv w:val="1"/>
      <w:marLeft w:val="0"/>
      <w:marRight w:val="0"/>
      <w:marTop w:val="0"/>
      <w:marBottom w:val="0"/>
      <w:divBdr>
        <w:top w:val="none" w:sz="0" w:space="0" w:color="auto"/>
        <w:left w:val="none" w:sz="0" w:space="0" w:color="auto"/>
        <w:bottom w:val="none" w:sz="0" w:space="0" w:color="auto"/>
        <w:right w:val="none" w:sz="0" w:space="0" w:color="auto"/>
      </w:divBdr>
      <w:divsChild>
        <w:div w:id="880895007">
          <w:marLeft w:val="0"/>
          <w:marRight w:val="0"/>
          <w:marTop w:val="0"/>
          <w:marBottom w:val="0"/>
          <w:divBdr>
            <w:top w:val="none" w:sz="0" w:space="0" w:color="auto"/>
            <w:left w:val="none" w:sz="0" w:space="0" w:color="auto"/>
            <w:bottom w:val="none" w:sz="0" w:space="0" w:color="auto"/>
            <w:right w:val="none" w:sz="0" w:space="0" w:color="auto"/>
          </w:divBdr>
          <w:divsChild>
            <w:div w:id="974916550">
              <w:marLeft w:val="0"/>
              <w:marRight w:val="0"/>
              <w:marTop w:val="0"/>
              <w:marBottom w:val="0"/>
              <w:divBdr>
                <w:top w:val="none" w:sz="0" w:space="0" w:color="auto"/>
                <w:left w:val="none" w:sz="0" w:space="0" w:color="auto"/>
                <w:bottom w:val="none" w:sz="0" w:space="0" w:color="auto"/>
                <w:right w:val="none" w:sz="0" w:space="0" w:color="auto"/>
              </w:divBdr>
              <w:divsChild>
                <w:div w:id="1231454065">
                  <w:marLeft w:val="255"/>
                  <w:marRight w:val="0"/>
                  <w:marTop w:val="375"/>
                  <w:marBottom w:val="0"/>
                  <w:divBdr>
                    <w:top w:val="none" w:sz="0" w:space="0" w:color="auto"/>
                    <w:left w:val="none" w:sz="0" w:space="0" w:color="auto"/>
                    <w:bottom w:val="none" w:sz="0" w:space="0" w:color="auto"/>
                    <w:right w:val="none" w:sz="0" w:space="0" w:color="auto"/>
                  </w:divBdr>
                  <w:divsChild>
                    <w:div w:id="768038143">
                      <w:marLeft w:val="0"/>
                      <w:marRight w:val="0"/>
                      <w:marTop w:val="0"/>
                      <w:marBottom w:val="0"/>
                      <w:divBdr>
                        <w:top w:val="none" w:sz="0" w:space="0" w:color="auto"/>
                        <w:left w:val="none" w:sz="0" w:space="0" w:color="auto"/>
                        <w:bottom w:val="none" w:sz="0" w:space="0" w:color="auto"/>
                        <w:right w:val="none" w:sz="0" w:space="0" w:color="auto"/>
                      </w:divBdr>
                      <w:divsChild>
                        <w:div w:id="1906333286">
                          <w:marLeft w:val="225"/>
                          <w:marRight w:val="225"/>
                          <w:marTop w:val="0"/>
                          <w:marBottom w:val="0"/>
                          <w:divBdr>
                            <w:top w:val="none" w:sz="0" w:space="0" w:color="auto"/>
                            <w:left w:val="none" w:sz="0" w:space="0" w:color="auto"/>
                            <w:bottom w:val="none" w:sz="0" w:space="0" w:color="auto"/>
                            <w:right w:val="none" w:sz="0" w:space="0" w:color="auto"/>
                          </w:divBdr>
                          <w:divsChild>
                            <w:div w:id="1312633926">
                              <w:marLeft w:val="0"/>
                              <w:marRight w:val="0"/>
                              <w:marTop w:val="0"/>
                              <w:marBottom w:val="0"/>
                              <w:divBdr>
                                <w:top w:val="none" w:sz="0" w:space="0" w:color="auto"/>
                                <w:left w:val="none" w:sz="0" w:space="0" w:color="auto"/>
                                <w:bottom w:val="none" w:sz="0" w:space="0" w:color="auto"/>
                                <w:right w:val="none" w:sz="0" w:space="0" w:color="auto"/>
                              </w:divBdr>
                              <w:divsChild>
                                <w:div w:id="1658652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40635">
      <w:bodyDiv w:val="1"/>
      <w:marLeft w:val="0"/>
      <w:marRight w:val="0"/>
      <w:marTop w:val="0"/>
      <w:marBottom w:val="0"/>
      <w:divBdr>
        <w:top w:val="none" w:sz="0" w:space="0" w:color="auto"/>
        <w:left w:val="none" w:sz="0" w:space="0" w:color="auto"/>
        <w:bottom w:val="none" w:sz="0" w:space="0" w:color="auto"/>
        <w:right w:val="none" w:sz="0" w:space="0" w:color="auto"/>
      </w:divBdr>
      <w:divsChild>
        <w:div w:id="1071388875">
          <w:marLeft w:val="0"/>
          <w:marRight w:val="0"/>
          <w:marTop w:val="0"/>
          <w:marBottom w:val="0"/>
          <w:divBdr>
            <w:top w:val="none" w:sz="0" w:space="0" w:color="auto"/>
            <w:left w:val="none" w:sz="0" w:space="0" w:color="auto"/>
            <w:bottom w:val="none" w:sz="0" w:space="0" w:color="auto"/>
            <w:right w:val="none" w:sz="0" w:space="0" w:color="auto"/>
          </w:divBdr>
          <w:divsChild>
            <w:div w:id="1280721376">
              <w:marLeft w:val="0"/>
              <w:marRight w:val="0"/>
              <w:marTop w:val="0"/>
              <w:marBottom w:val="0"/>
              <w:divBdr>
                <w:top w:val="none" w:sz="0" w:space="0" w:color="auto"/>
                <w:left w:val="none" w:sz="0" w:space="0" w:color="auto"/>
                <w:bottom w:val="none" w:sz="0" w:space="0" w:color="auto"/>
                <w:right w:val="none" w:sz="0" w:space="0" w:color="auto"/>
              </w:divBdr>
              <w:divsChild>
                <w:div w:id="1431700963">
                  <w:marLeft w:val="255"/>
                  <w:marRight w:val="0"/>
                  <w:marTop w:val="375"/>
                  <w:marBottom w:val="0"/>
                  <w:divBdr>
                    <w:top w:val="none" w:sz="0" w:space="0" w:color="auto"/>
                    <w:left w:val="none" w:sz="0" w:space="0" w:color="auto"/>
                    <w:bottom w:val="none" w:sz="0" w:space="0" w:color="auto"/>
                    <w:right w:val="none" w:sz="0" w:space="0" w:color="auto"/>
                  </w:divBdr>
                  <w:divsChild>
                    <w:div w:id="1960261555">
                      <w:marLeft w:val="0"/>
                      <w:marRight w:val="0"/>
                      <w:marTop w:val="0"/>
                      <w:marBottom w:val="0"/>
                      <w:divBdr>
                        <w:top w:val="none" w:sz="0" w:space="0" w:color="auto"/>
                        <w:left w:val="none" w:sz="0" w:space="0" w:color="auto"/>
                        <w:bottom w:val="none" w:sz="0" w:space="0" w:color="auto"/>
                        <w:right w:val="none" w:sz="0" w:space="0" w:color="auto"/>
                      </w:divBdr>
                      <w:divsChild>
                        <w:div w:id="1148665283">
                          <w:marLeft w:val="225"/>
                          <w:marRight w:val="225"/>
                          <w:marTop w:val="0"/>
                          <w:marBottom w:val="0"/>
                          <w:divBdr>
                            <w:top w:val="none" w:sz="0" w:space="0" w:color="auto"/>
                            <w:left w:val="none" w:sz="0" w:space="0" w:color="auto"/>
                            <w:bottom w:val="none" w:sz="0" w:space="0" w:color="auto"/>
                            <w:right w:val="none" w:sz="0" w:space="0" w:color="auto"/>
                          </w:divBdr>
                          <w:divsChild>
                            <w:div w:id="1566381366">
                              <w:marLeft w:val="0"/>
                              <w:marRight w:val="0"/>
                              <w:marTop w:val="0"/>
                              <w:marBottom w:val="0"/>
                              <w:divBdr>
                                <w:top w:val="none" w:sz="0" w:space="0" w:color="auto"/>
                                <w:left w:val="none" w:sz="0" w:space="0" w:color="auto"/>
                                <w:bottom w:val="none" w:sz="0" w:space="0" w:color="auto"/>
                                <w:right w:val="none" w:sz="0" w:space="0" w:color="auto"/>
                              </w:divBdr>
                              <w:divsChild>
                                <w:div w:id="1760056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138288">
      <w:bodyDiv w:val="1"/>
      <w:marLeft w:val="0"/>
      <w:marRight w:val="0"/>
      <w:marTop w:val="0"/>
      <w:marBottom w:val="0"/>
      <w:divBdr>
        <w:top w:val="none" w:sz="0" w:space="0" w:color="auto"/>
        <w:left w:val="none" w:sz="0" w:space="0" w:color="auto"/>
        <w:bottom w:val="none" w:sz="0" w:space="0" w:color="auto"/>
        <w:right w:val="none" w:sz="0" w:space="0" w:color="auto"/>
      </w:divBdr>
      <w:divsChild>
        <w:div w:id="373308992">
          <w:marLeft w:val="0"/>
          <w:marRight w:val="0"/>
          <w:marTop w:val="0"/>
          <w:marBottom w:val="0"/>
          <w:divBdr>
            <w:top w:val="none" w:sz="0" w:space="0" w:color="auto"/>
            <w:left w:val="none" w:sz="0" w:space="0" w:color="auto"/>
            <w:bottom w:val="none" w:sz="0" w:space="0" w:color="auto"/>
            <w:right w:val="none" w:sz="0" w:space="0" w:color="auto"/>
          </w:divBdr>
          <w:divsChild>
            <w:div w:id="2028604631">
              <w:marLeft w:val="0"/>
              <w:marRight w:val="0"/>
              <w:marTop w:val="0"/>
              <w:marBottom w:val="0"/>
              <w:divBdr>
                <w:top w:val="none" w:sz="0" w:space="0" w:color="auto"/>
                <w:left w:val="none" w:sz="0" w:space="0" w:color="auto"/>
                <w:bottom w:val="none" w:sz="0" w:space="0" w:color="auto"/>
                <w:right w:val="none" w:sz="0" w:space="0" w:color="auto"/>
              </w:divBdr>
              <w:divsChild>
                <w:div w:id="77675374">
                  <w:marLeft w:val="255"/>
                  <w:marRight w:val="0"/>
                  <w:marTop w:val="375"/>
                  <w:marBottom w:val="0"/>
                  <w:divBdr>
                    <w:top w:val="none" w:sz="0" w:space="0" w:color="auto"/>
                    <w:left w:val="none" w:sz="0" w:space="0" w:color="auto"/>
                    <w:bottom w:val="none" w:sz="0" w:space="0" w:color="auto"/>
                    <w:right w:val="none" w:sz="0" w:space="0" w:color="auto"/>
                  </w:divBdr>
                  <w:divsChild>
                    <w:div w:id="233395119">
                      <w:marLeft w:val="0"/>
                      <w:marRight w:val="0"/>
                      <w:marTop w:val="0"/>
                      <w:marBottom w:val="0"/>
                      <w:divBdr>
                        <w:top w:val="none" w:sz="0" w:space="0" w:color="auto"/>
                        <w:left w:val="none" w:sz="0" w:space="0" w:color="auto"/>
                        <w:bottom w:val="none" w:sz="0" w:space="0" w:color="auto"/>
                        <w:right w:val="none" w:sz="0" w:space="0" w:color="auto"/>
                      </w:divBdr>
                      <w:divsChild>
                        <w:div w:id="2039088375">
                          <w:marLeft w:val="225"/>
                          <w:marRight w:val="225"/>
                          <w:marTop w:val="0"/>
                          <w:marBottom w:val="0"/>
                          <w:divBdr>
                            <w:top w:val="none" w:sz="0" w:space="0" w:color="auto"/>
                            <w:left w:val="none" w:sz="0" w:space="0" w:color="auto"/>
                            <w:bottom w:val="none" w:sz="0" w:space="0" w:color="auto"/>
                            <w:right w:val="none" w:sz="0" w:space="0" w:color="auto"/>
                          </w:divBdr>
                          <w:divsChild>
                            <w:div w:id="928778143">
                              <w:marLeft w:val="0"/>
                              <w:marRight w:val="0"/>
                              <w:marTop w:val="0"/>
                              <w:marBottom w:val="0"/>
                              <w:divBdr>
                                <w:top w:val="none" w:sz="0" w:space="0" w:color="auto"/>
                                <w:left w:val="none" w:sz="0" w:space="0" w:color="auto"/>
                                <w:bottom w:val="none" w:sz="0" w:space="0" w:color="auto"/>
                                <w:right w:val="none" w:sz="0" w:space="0" w:color="auto"/>
                              </w:divBdr>
                              <w:divsChild>
                                <w:div w:id="1338994807">
                                  <w:marLeft w:val="0"/>
                                  <w:marRight w:val="0"/>
                                  <w:marTop w:val="225"/>
                                  <w:marBottom w:val="0"/>
                                  <w:divBdr>
                                    <w:top w:val="none" w:sz="0" w:space="0" w:color="auto"/>
                                    <w:left w:val="none" w:sz="0" w:space="0" w:color="auto"/>
                                    <w:bottom w:val="none" w:sz="0" w:space="0" w:color="auto"/>
                                    <w:right w:val="none" w:sz="0" w:space="0" w:color="auto"/>
                                  </w:divBdr>
                                </w:div>
                                <w:div w:id="1236358425">
                                  <w:marLeft w:val="0"/>
                                  <w:marRight w:val="0"/>
                                  <w:marTop w:val="225"/>
                                  <w:marBottom w:val="0"/>
                                  <w:divBdr>
                                    <w:top w:val="none" w:sz="0" w:space="0" w:color="auto"/>
                                    <w:left w:val="none" w:sz="0" w:space="0" w:color="auto"/>
                                    <w:bottom w:val="none" w:sz="0" w:space="0" w:color="auto"/>
                                    <w:right w:val="none" w:sz="0" w:space="0" w:color="auto"/>
                                  </w:divBdr>
                                  <w:divsChild>
                                    <w:div w:id="1284922106">
                                      <w:marLeft w:val="0"/>
                                      <w:marRight w:val="0"/>
                                      <w:marTop w:val="0"/>
                                      <w:marBottom w:val="0"/>
                                      <w:divBdr>
                                        <w:top w:val="none" w:sz="0" w:space="0" w:color="auto"/>
                                        <w:left w:val="none" w:sz="0" w:space="0" w:color="auto"/>
                                        <w:bottom w:val="none" w:sz="0" w:space="0" w:color="auto"/>
                                        <w:right w:val="none" w:sz="0" w:space="0" w:color="auto"/>
                                      </w:divBdr>
                                      <w:divsChild>
                                        <w:div w:id="1057972840">
                                          <w:marLeft w:val="0"/>
                                          <w:marRight w:val="0"/>
                                          <w:marTop w:val="0"/>
                                          <w:marBottom w:val="0"/>
                                          <w:divBdr>
                                            <w:top w:val="none" w:sz="0" w:space="0" w:color="auto"/>
                                            <w:left w:val="none" w:sz="0" w:space="0" w:color="auto"/>
                                            <w:bottom w:val="none" w:sz="0" w:space="0" w:color="auto"/>
                                            <w:right w:val="none" w:sz="0" w:space="0" w:color="auto"/>
                                          </w:divBdr>
                                          <w:divsChild>
                                            <w:div w:id="8999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394707">
      <w:bodyDiv w:val="1"/>
      <w:marLeft w:val="0"/>
      <w:marRight w:val="0"/>
      <w:marTop w:val="0"/>
      <w:marBottom w:val="0"/>
      <w:divBdr>
        <w:top w:val="none" w:sz="0" w:space="0" w:color="auto"/>
        <w:left w:val="none" w:sz="0" w:space="0" w:color="auto"/>
        <w:bottom w:val="none" w:sz="0" w:space="0" w:color="auto"/>
        <w:right w:val="none" w:sz="0" w:space="0" w:color="auto"/>
      </w:divBdr>
      <w:divsChild>
        <w:div w:id="1493912163">
          <w:marLeft w:val="0"/>
          <w:marRight w:val="0"/>
          <w:marTop w:val="0"/>
          <w:marBottom w:val="0"/>
          <w:divBdr>
            <w:top w:val="none" w:sz="0" w:space="0" w:color="auto"/>
            <w:left w:val="none" w:sz="0" w:space="0" w:color="auto"/>
            <w:bottom w:val="none" w:sz="0" w:space="0" w:color="auto"/>
            <w:right w:val="none" w:sz="0" w:space="0" w:color="auto"/>
          </w:divBdr>
          <w:divsChild>
            <w:div w:id="783041269">
              <w:marLeft w:val="0"/>
              <w:marRight w:val="0"/>
              <w:marTop w:val="0"/>
              <w:marBottom w:val="0"/>
              <w:divBdr>
                <w:top w:val="none" w:sz="0" w:space="0" w:color="auto"/>
                <w:left w:val="none" w:sz="0" w:space="0" w:color="auto"/>
                <w:bottom w:val="none" w:sz="0" w:space="0" w:color="auto"/>
                <w:right w:val="none" w:sz="0" w:space="0" w:color="auto"/>
              </w:divBdr>
              <w:divsChild>
                <w:div w:id="1352339732">
                  <w:marLeft w:val="255"/>
                  <w:marRight w:val="0"/>
                  <w:marTop w:val="375"/>
                  <w:marBottom w:val="0"/>
                  <w:divBdr>
                    <w:top w:val="none" w:sz="0" w:space="0" w:color="auto"/>
                    <w:left w:val="none" w:sz="0" w:space="0" w:color="auto"/>
                    <w:bottom w:val="none" w:sz="0" w:space="0" w:color="auto"/>
                    <w:right w:val="none" w:sz="0" w:space="0" w:color="auto"/>
                  </w:divBdr>
                  <w:divsChild>
                    <w:div w:id="397821886">
                      <w:marLeft w:val="0"/>
                      <w:marRight w:val="0"/>
                      <w:marTop w:val="0"/>
                      <w:marBottom w:val="0"/>
                      <w:divBdr>
                        <w:top w:val="none" w:sz="0" w:space="0" w:color="auto"/>
                        <w:left w:val="none" w:sz="0" w:space="0" w:color="auto"/>
                        <w:bottom w:val="none" w:sz="0" w:space="0" w:color="auto"/>
                        <w:right w:val="none" w:sz="0" w:space="0" w:color="auto"/>
                      </w:divBdr>
                      <w:divsChild>
                        <w:div w:id="2066250694">
                          <w:marLeft w:val="225"/>
                          <w:marRight w:val="225"/>
                          <w:marTop w:val="0"/>
                          <w:marBottom w:val="0"/>
                          <w:divBdr>
                            <w:top w:val="none" w:sz="0" w:space="0" w:color="auto"/>
                            <w:left w:val="none" w:sz="0" w:space="0" w:color="auto"/>
                            <w:bottom w:val="none" w:sz="0" w:space="0" w:color="auto"/>
                            <w:right w:val="none" w:sz="0" w:space="0" w:color="auto"/>
                          </w:divBdr>
                          <w:divsChild>
                            <w:div w:id="1391880483">
                              <w:marLeft w:val="0"/>
                              <w:marRight w:val="0"/>
                              <w:marTop w:val="0"/>
                              <w:marBottom w:val="0"/>
                              <w:divBdr>
                                <w:top w:val="none" w:sz="0" w:space="0" w:color="auto"/>
                                <w:left w:val="none" w:sz="0" w:space="0" w:color="auto"/>
                                <w:bottom w:val="none" w:sz="0" w:space="0" w:color="auto"/>
                                <w:right w:val="none" w:sz="0" w:space="0" w:color="auto"/>
                              </w:divBdr>
                              <w:divsChild>
                                <w:div w:id="982739077">
                                  <w:marLeft w:val="0"/>
                                  <w:marRight w:val="0"/>
                                  <w:marTop w:val="225"/>
                                  <w:marBottom w:val="0"/>
                                  <w:divBdr>
                                    <w:top w:val="none" w:sz="0" w:space="0" w:color="auto"/>
                                    <w:left w:val="none" w:sz="0" w:space="0" w:color="auto"/>
                                    <w:bottom w:val="none" w:sz="0" w:space="0" w:color="auto"/>
                                    <w:right w:val="none" w:sz="0" w:space="0" w:color="auto"/>
                                  </w:divBdr>
                                </w:div>
                                <w:div w:id="1480924438">
                                  <w:marLeft w:val="0"/>
                                  <w:marRight w:val="0"/>
                                  <w:marTop w:val="225"/>
                                  <w:marBottom w:val="0"/>
                                  <w:divBdr>
                                    <w:top w:val="none" w:sz="0" w:space="0" w:color="auto"/>
                                    <w:left w:val="none" w:sz="0" w:space="0" w:color="auto"/>
                                    <w:bottom w:val="none" w:sz="0" w:space="0" w:color="auto"/>
                                    <w:right w:val="none" w:sz="0" w:space="0" w:color="auto"/>
                                  </w:divBdr>
                                  <w:divsChild>
                                    <w:div w:id="1576934571">
                                      <w:marLeft w:val="0"/>
                                      <w:marRight w:val="0"/>
                                      <w:marTop w:val="0"/>
                                      <w:marBottom w:val="0"/>
                                      <w:divBdr>
                                        <w:top w:val="none" w:sz="0" w:space="0" w:color="auto"/>
                                        <w:left w:val="none" w:sz="0" w:space="0" w:color="auto"/>
                                        <w:bottom w:val="none" w:sz="0" w:space="0" w:color="auto"/>
                                        <w:right w:val="none" w:sz="0" w:space="0" w:color="auto"/>
                                      </w:divBdr>
                                      <w:divsChild>
                                        <w:div w:id="293022512">
                                          <w:marLeft w:val="0"/>
                                          <w:marRight w:val="0"/>
                                          <w:marTop w:val="0"/>
                                          <w:marBottom w:val="0"/>
                                          <w:divBdr>
                                            <w:top w:val="none" w:sz="0" w:space="0" w:color="auto"/>
                                            <w:left w:val="none" w:sz="0" w:space="0" w:color="auto"/>
                                            <w:bottom w:val="none" w:sz="0" w:space="0" w:color="auto"/>
                                            <w:right w:val="none" w:sz="0" w:space="0" w:color="auto"/>
                                          </w:divBdr>
                                          <w:divsChild>
                                            <w:div w:id="1867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640341">
      <w:bodyDiv w:val="1"/>
      <w:marLeft w:val="0"/>
      <w:marRight w:val="0"/>
      <w:marTop w:val="0"/>
      <w:marBottom w:val="0"/>
      <w:divBdr>
        <w:top w:val="none" w:sz="0" w:space="0" w:color="auto"/>
        <w:left w:val="none" w:sz="0" w:space="0" w:color="auto"/>
        <w:bottom w:val="none" w:sz="0" w:space="0" w:color="auto"/>
        <w:right w:val="none" w:sz="0" w:space="0" w:color="auto"/>
      </w:divBdr>
      <w:divsChild>
        <w:div w:id="254293068">
          <w:marLeft w:val="0"/>
          <w:marRight w:val="0"/>
          <w:marTop w:val="0"/>
          <w:marBottom w:val="0"/>
          <w:divBdr>
            <w:top w:val="none" w:sz="0" w:space="0" w:color="auto"/>
            <w:left w:val="none" w:sz="0" w:space="0" w:color="auto"/>
            <w:bottom w:val="none" w:sz="0" w:space="0" w:color="auto"/>
            <w:right w:val="none" w:sz="0" w:space="0" w:color="auto"/>
          </w:divBdr>
          <w:divsChild>
            <w:div w:id="1566915605">
              <w:marLeft w:val="0"/>
              <w:marRight w:val="0"/>
              <w:marTop w:val="0"/>
              <w:marBottom w:val="0"/>
              <w:divBdr>
                <w:top w:val="none" w:sz="0" w:space="0" w:color="auto"/>
                <w:left w:val="none" w:sz="0" w:space="0" w:color="auto"/>
                <w:bottom w:val="none" w:sz="0" w:space="0" w:color="auto"/>
                <w:right w:val="none" w:sz="0" w:space="0" w:color="auto"/>
              </w:divBdr>
              <w:divsChild>
                <w:div w:id="431976448">
                  <w:marLeft w:val="255"/>
                  <w:marRight w:val="0"/>
                  <w:marTop w:val="375"/>
                  <w:marBottom w:val="0"/>
                  <w:divBdr>
                    <w:top w:val="none" w:sz="0" w:space="0" w:color="auto"/>
                    <w:left w:val="none" w:sz="0" w:space="0" w:color="auto"/>
                    <w:bottom w:val="none" w:sz="0" w:space="0" w:color="auto"/>
                    <w:right w:val="none" w:sz="0" w:space="0" w:color="auto"/>
                  </w:divBdr>
                  <w:divsChild>
                    <w:div w:id="1001086189">
                      <w:marLeft w:val="0"/>
                      <w:marRight w:val="0"/>
                      <w:marTop w:val="0"/>
                      <w:marBottom w:val="0"/>
                      <w:divBdr>
                        <w:top w:val="none" w:sz="0" w:space="0" w:color="auto"/>
                        <w:left w:val="none" w:sz="0" w:space="0" w:color="auto"/>
                        <w:bottom w:val="none" w:sz="0" w:space="0" w:color="auto"/>
                        <w:right w:val="none" w:sz="0" w:space="0" w:color="auto"/>
                      </w:divBdr>
                      <w:divsChild>
                        <w:div w:id="785850705">
                          <w:marLeft w:val="225"/>
                          <w:marRight w:val="225"/>
                          <w:marTop w:val="0"/>
                          <w:marBottom w:val="0"/>
                          <w:divBdr>
                            <w:top w:val="none" w:sz="0" w:space="0" w:color="auto"/>
                            <w:left w:val="none" w:sz="0" w:space="0" w:color="auto"/>
                            <w:bottom w:val="none" w:sz="0" w:space="0" w:color="auto"/>
                            <w:right w:val="none" w:sz="0" w:space="0" w:color="auto"/>
                          </w:divBdr>
                          <w:divsChild>
                            <w:div w:id="564294225">
                              <w:marLeft w:val="0"/>
                              <w:marRight w:val="0"/>
                              <w:marTop w:val="0"/>
                              <w:marBottom w:val="0"/>
                              <w:divBdr>
                                <w:top w:val="none" w:sz="0" w:space="0" w:color="auto"/>
                                <w:left w:val="none" w:sz="0" w:space="0" w:color="auto"/>
                                <w:bottom w:val="none" w:sz="0" w:space="0" w:color="auto"/>
                                <w:right w:val="none" w:sz="0" w:space="0" w:color="auto"/>
                              </w:divBdr>
                              <w:divsChild>
                                <w:div w:id="377780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650607">
      <w:bodyDiv w:val="1"/>
      <w:marLeft w:val="0"/>
      <w:marRight w:val="0"/>
      <w:marTop w:val="0"/>
      <w:marBottom w:val="0"/>
      <w:divBdr>
        <w:top w:val="none" w:sz="0" w:space="0" w:color="auto"/>
        <w:left w:val="none" w:sz="0" w:space="0" w:color="auto"/>
        <w:bottom w:val="none" w:sz="0" w:space="0" w:color="auto"/>
        <w:right w:val="none" w:sz="0" w:space="0" w:color="auto"/>
      </w:divBdr>
      <w:divsChild>
        <w:div w:id="411657146">
          <w:marLeft w:val="0"/>
          <w:marRight w:val="0"/>
          <w:marTop w:val="0"/>
          <w:marBottom w:val="0"/>
          <w:divBdr>
            <w:top w:val="none" w:sz="0" w:space="0" w:color="auto"/>
            <w:left w:val="none" w:sz="0" w:space="0" w:color="auto"/>
            <w:bottom w:val="none" w:sz="0" w:space="0" w:color="auto"/>
            <w:right w:val="none" w:sz="0" w:space="0" w:color="auto"/>
          </w:divBdr>
          <w:divsChild>
            <w:div w:id="811100591">
              <w:marLeft w:val="0"/>
              <w:marRight w:val="0"/>
              <w:marTop w:val="0"/>
              <w:marBottom w:val="0"/>
              <w:divBdr>
                <w:top w:val="none" w:sz="0" w:space="0" w:color="auto"/>
                <w:left w:val="none" w:sz="0" w:space="0" w:color="auto"/>
                <w:bottom w:val="none" w:sz="0" w:space="0" w:color="auto"/>
                <w:right w:val="none" w:sz="0" w:space="0" w:color="auto"/>
              </w:divBdr>
              <w:divsChild>
                <w:div w:id="422917902">
                  <w:marLeft w:val="255"/>
                  <w:marRight w:val="0"/>
                  <w:marTop w:val="375"/>
                  <w:marBottom w:val="0"/>
                  <w:divBdr>
                    <w:top w:val="none" w:sz="0" w:space="0" w:color="auto"/>
                    <w:left w:val="none" w:sz="0" w:space="0" w:color="auto"/>
                    <w:bottom w:val="none" w:sz="0" w:space="0" w:color="auto"/>
                    <w:right w:val="none" w:sz="0" w:space="0" w:color="auto"/>
                  </w:divBdr>
                  <w:divsChild>
                    <w:div w:id="707728216">
                      <w:marLeft w:val="0"/>
                      <w:marRight w:val="0"/>
                      <w:marTop w:val="0"/>
                      <w:marBottom w:val="0"/>
                      <w:divBdr>
                        <w:top w:val="none" w:sz="0" w:space="0" w:color="auto"/>
                        <w:left w:val="none" w:sz="0" w:space="0" w:color="auto"/>
                        <w:bottom w:val="none" w:sz="0" w:space="0" w:color="auto"/>
                        <w:right w:val="none" w:sz="0" w:space="0" w:color="auto"/>
                      </w:divBdr>
                      <w:divsChild>
                        <w:div w:id="1729187796">
                          <w:marLeft w:val="225"/>
                          <w:marRight w:val="225"/>
                          <w:marTop w:val="0"/>
                          <w:marBottom w:val="0"/>
                          <w:divBdr>
                            <w:top w:val="none" w:sz="0" w:space="0" w:color="auto"/>
                            <w:left w:val="none" w:sz="0" w:space="0" w:color="auto"/>
                            <w:bottom w:val="none" w:sz="0" w:space="0" w:color="auto"/>
                            <w:right w:val="none" w:sz="0" w:space="0" w:color="auto"/>
                          </w:divBdr>
                          <w:divsChild>
                            <w:div w:id="765535611">
                              <w:marLeft w:val="0"/>
                              <w:marRight w:val="0"/>
                              <w:marTop w:val="0"/>
                              <w:marBottom w:val="0"/>
                              <w:divBdr>
                                <w:top w:val="none" w:sz="0" w:space="0" w:color="auto"/>
                                <w:left w:val="none" w:sz="0" w:space="0" w:color="auto"/>
                                <w:bottom w:val="none" w:sz="0" w:space="0" w:color="auto"/>
                                <w:right w:val="none" w:sz="0" w:space="0" w:color="auto"/>
                              </w:divBdr>
                              <w:divsChild>
                                <w:div w:id="357396509">
                                  <w:marLeft w:val="0"/>
                                  <w:marRight w:val="0"/>
                                  <w:marTop w:val="0"/>
                                  <w:marBottom w:val="225"/>
                                  <w:divBdr>
                                    <w:top w:val="none" w:sz="0" w:space="0" w:color="auto"/>
                                    <w:left w:val="none" w:sz="0" w:space="0" w:color="auto"/>
                                    <w:bottom w:val="none" w:sz="0" w:space="0" w:color="auto"/>
                                    <w:right w:val="none" w:sz="0" w:space="0" w:color="auto"/>
                                  </w:divBdr>
                                </w:div>
                                <w:div w:id="863905592">
                                  <w:marLeft w:val="0"/>
                                  <w:marRight w:val="0"/>
                                  <w:marTop w:val="225"/>
                                  <w:marBottom w:val="0"/>
                                  <w:divBdr>
                                    <w:top w:val="none" w:sz="0" w:space="0" w:color="auto"/>
                                    <w:left w:val="none" w:sz="0" w:space="0" w:color="auto"/>
                                    <w:bottom w:val="none" w:sz="0" w:space="0" w:color="auto"/>
                                    <w:right w:val="none" w:sz="0" w:space="0" w:color="auto"/>
                                  </w:divBdr>
                                </w:div>
                                <w:div w:id="1553687357">
                                  <w:marLeft w:val="0"/>
                                  <w:marRight w:val="0"/>
                                  <w:marTop w:val="225"/>
                                  <w:marBottom w:val="0"/>
                                  <w:divBdr>
                                    <w:top w:val="none" w:sz="0" w:space="0" w:color="auto"/>
                                    <w:left w:val="none" w:sz="0" w:space="0" w:color="auto"/>
                                    <w:bottom w:val="none" w:sz="0" w:space="0" w:color="auto"/>
                                    <w:right w:val="none" w:sz="0" w:space="0" w:color="auto"/>
                                  </w:divBdr>
                                  <w:divsChild>
                                    <w:div w:id="1746494587">
                                      <w:marLeft w:val="0"/>
                                      <w:marRight w:val="0"/>
                                      <w:marTop w:val="0"/>
                                      <w:marBottom w:val="0"/>
                                      <w:divBdr>
                                        <w:top w:val="none" w:sz="0" w:space="0" w:color="auto"/>
                                        <w:left w:val="none" w:sz="0" w:space="0" w:color="auto"/>
                                        <w:bottom w:val="none" w:sz="0" w:space="0" w:color="auto"/>
                                        <w:right w:val="none" w:sz="0" w:space="0" w:color="auto"/>
                                      </w:divBdr>
                                      <w:divsChild>
                                        <w:div w:id="1244217151">
                                          <w:marLeft w:val="0"/>
                                          <w:marRight w:val="0"/>
                                          <w:marTop w:val="0"/>
                                          <w:marBottom w:val="0"/>
                                          <w:divBdr>
                                            <w:top w:val="none" w:sz="0" w:space="0" w:color="auto"/>
                                            <w:left w:val="none" w:sz="0" w:space="0" w:color="auto"/>
                                            <w:bottom w:val="none" w:sz="0" w:space="0" w:color="auto"/>
                                            <w:right w:val="none" w:sz="0" w:space="0" w:color="auto"/>
                                          </w:divBdr>
                                          <w:divsChild>
                                            <w:div w:id="400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sa.int/ESA_Multimedia/Images/2010/06/Prof._Rummel_on_GO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sa.int/ESA_Multimedia/Images/2010/06/GOCE_first_global_gravity_mod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a.int/esl/ESA_in_your_country/Spain/GOCE_nos_descubre_un_nuevo_modelo_del_campo_gravita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387</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3</cp:revision>
  <dcterms:created xsi:type="dcterms:W3CDTF">2013-12-16T17:23:00Z</dcterms:created>
  <dcterms:modified xsi:type="dcterms:W3CDTF">2013-12-19T11:24:00Z</dcterms:modified>
</cp:coreProperties>
</file>